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D674C" w14:textId="0C2EB57A" w:rsidR="004F6F72" w:rsidRPr="00B266B0" w:rsidRDefault="004F6F72" w:rsidP="004F6F7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WG2 Meeting NR Adhoc 1807</w:t>
      </w:r>
      <w:r w:rsidRPr="00B266B0">
        <w:rPr>
          <w:bCs/>
          <w:noProof w:val="0"/>
          <w:sz w:val="24"/>
          <w:szCs w:val="24"/>
        </w:rPr>
        <w:tab/>
      </w:r>
      <w:r w:rsidR="00FF0392" w:rsidRPr="00FF0392">
        <w:rPr>
          <w:bCs/>
          <w:noProof w:val="0"/>
          <w:sz w:val="24"/>
          <w:szCs w:val="24"/>
        </w:rPr>
        <w:t>R2-1810769</w:t>
      </w:r>
      <w:bookmarkStart w:id="0" w:name="_GoBack"/>
      <w:bookmarkEnd w:id="0"/>
    </w:p>
    <w:p w14:paraId="24576F32" w14:textId="3E37B049" w:rsidR="004F6F72" w:rsidRPr="004F6F72" w:rsidRDefault="004F6F72" w:rsidP="004F6F7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6th July 2018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5B7F0987" w14:textId="77777777" w:rsidR="004F6F72" w:rsidRDefault="004F6F7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F96966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6683A" w:rsidRPr="00E6683A">
        <w:rPr>
          <w:rFonts w:cs="Arial"/>
          <w:b/>
          <w:bCs/>
          <w:sz w:val="24"/>
          <w:lang w:eastAsia="ja-JP"/>
        </w:rPr>
        <w:t>10.4.1.3.1.1</w:t>
      </w:r>
    </w:p>
    <w:p w14:paraId="6A1BC0C1" w14:textId="28B7C8D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B832B4">
        <w:rPr>
          <w:rFonts w:ascii="Arial" w:hAnsi="Arial" w:cs="Arial"/>
          <w:b/>
          <w:bCs/>
          <w:sz w:val="24"/>
        </w:rPr>
        <w:t>MediaTek Inc.</w:t>
      </w:r>
    </w:p>
    <w:p w14:paraId="45BE90BE" w14:textId="6138AA6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832B4">
        <w:rPr>
          <w:rFonts w:ascii="Arial" w:hAnsi="Arial" w:cs="Arial"/>
          <w:b/>
          <w:bCs/>
          <w:sz w:val="24"/>
        </w:rPr>
        <w:t>Dis</w:t>
      </w:r>
      <w:r w:rsidR="00B832B4" w:rsidRPr="00B832B4">
        <w:rPr>
          <w:rFonts w:ascii="Arial" w:hAnsi="Arial" w:cs="Arial"/>
          <w:b/>
          <w:bCs/>
          <w:sz w:val="24"/>
        </w:rPr>
        <w:t>c</w:t>
      </w:r>
      <w:r w:rsidR="00B832B4">
        <w:rPr>
          <w:rFonts w:ascii="Arial" w:hAnsi="Arial" w:cs="Arial"/>
          <w:b/>
          <w:bCs/>
          <w:sz w:val="24"/>
        </w:rPr>
        <w:t>u</w:t>
      </w:r>
      <w:r w:rsidR="00B832B4" w:rsidRPr="00B832B4">
        <w:rPr>
          <w:rFonts w:ascii="Arial" w:hAnsi="Arial" w:cs="Arial"/>
          <w:b/>
          <w:bCs/>
          <w:sz w:val="24"/>
        </w:rPr>
        <w:t xml:space="preserve">ssion on CFRA RO </w:t>
      </w:r>
      <w:r w:rsidR="00B832B4">
        <w:rPr>
          <w:rFonts w:ascii="Arial" w:hAnsi="Arial" w:cs="Arial"/>
          <w:b/>
          <w:bCs/>
          <w:sz w:val="24"/>
        </w:rPr>
        <w:t>indication for CSI-RS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F63E738" w14:textId="17514B44" w:rsidR="00194A62" w:rsidRPr="00C579CD" w:rsidRDefault="00812B23" w:rsidP="00A67274">
      <w:r>
        <w:t xml:space="preserve">It was agreed that unlike for SSB, for each CSI-RS the RACH occasions assigned for contention-free RACH is explicitly enumerated in the list </w:t>
      </w:r>
      <w:r w:rsidRPr="00812B23">
        <w:rPr>
          <w:i/>
        </w:rPr>
        <w:t>ra-OccasionList</w:t>
      </w:r>
      <w:r>
        <w:rPr>
          <w:i/>
        </w:rPr>
        <w:t xml:space="preserve"> </w:t>
      </w:r>
      <w:r>
        <w:t xml:space="preserve">rather than indicated by </w:t>
      </w:r>
      <w:r w:rsidR="002E3025">
        <w:t xml:space="preserve">a </w:t>
      </w:r>
      <w:r>
        <w:t xml:space="preserve">RO mask. The approach allows full flexibility in indicating ROs for each CSI-RS, but the order of RO index for CSI-RS is still </w:t>
      </w:r>
      <w:r w:rsidR="00A3641F">
        <w:t>unclear and is not specified in RAN1 spec</w:t>
      </w:r>
      <w:r>
        <w:t xml:space="preserve">. </w:t>
      </w:r>
    </w:p>
    <w:p w14:paraId="127ACA6D" w14:textId="5591A908" w:rsidR="00CD4C7B" w:rsidRPr="00C00B8D" w:rsidRDefault="00CD4C7B" w:rsidP="00CD4C7B">
      <w:pPr>
        <w:pStyle w:val="Heading1"/>
      </w:pPr>
      <w:r w:rsidRPr="00C00B8D">
        <w:t>2</w:t>
      </w:r>
      <w:r w:rsidRPr="00C00B8D">
        <w:tab/>
      </w:r>
      <w:r w:rsidR="00BD53B7">
        <w:t>Discussion</w:t>
      </w:r>
    </w:p>
    <w:p w14:paraId="58902DFE" w14:textId="4781DEA5" w:rsidR="005B57CE" w:rsidRPr="005B57CE" w:rsidRDefault="00B832B4" w:rsidP="00497870">
      <w:pPr>
        <w:rPr>
          <w:lang w:eastAsia="ja-JP"/>
        </w:rPr>
      </w:pPr>
      <w:r w:rsidRPr="00F35584">
        <w:rPr>
          <w:bCs/>
          <w:i/>
          <w:iCs/>
        </w:rPr>
        <w:t>RACH-ConfigDedicated</w:t>
      </w:r>
      <w:r w:rsidR="00812B23">
        <w:rPr>
          <w:bCs/>
          <w:i/>
          <w:iCs/>
        </w:rPr>
        <w:t xml:space="preserve"> </w:t>
      </w:r>
      <w:r w:rsidR="00497870">
        <w:t xml:space="preserve"> </w:t>
      </w:r>
      <w:r w:rsidR="00812B23">
        <w:t xml:space="preserve">IE </w:t>
      </w:r>
      <w:r w:rsidR="00497870">
        <w:t>contains the following fields:</w:t>
      </w:r>
    </w:p>
    <w:p w14:paraId="2E413D45" w14:textId="63B2DB72" w:rsidR="005B57CE" w:rsidRPr="005B57CE" w:rsidRDefault="00B832B4" w:rsidP="00B832B4">
      <w:pPr>
        <w:pStyle w:val="TH"/>
        <w:rPr>
          <w:b w:val="0"/>
          <w:lang w:eastAsia="ja-JP"/>
        </w:rPr>
      </w:pPr>
      <w:r w:rsidRPr="00F35584">
        <w:rPr>
          <w:bCs/>
          <w:i/>
          <w:iCs/>
        </w:rPr>
        <w:t>RACH-ConfigDedicated</w:t>
      </w:r>
      <w:r w:rsidRPr="00F35584">
        <w:t xml:space="preserve"> information element</w:t>
      </w:r>
    </w:p>
    <w:p w14:paraId="630F76ED" w14:textId="77777777" w:rsidR="00B26F9E" w:rsidRPr="00B26F9E" w:rsidRDefault="00B26F9E" w:rsidP="00B26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bookmarkStart w:id="1" w:name="_Hlk515480822"/>
      <w:r w:rsidRPr="00B26F9E">
        <w:rPr>
          <w:rFonts w:ascii="Courier New" w:eastAsia="Batang" w:hAnsi="Courier New"/>
          <w:noProof/>
          <w:sz w:val="12"/>
          <w:lang w:eastAsia="sv-SE"/>
        </w:rPr>
        <w:t>-- ASN1START</w:t>
      </w:r>
    </w:p>
    <w:p w14:paraId="247EA284" w14:textId="63524261" w:rsidR="00B26F9E" w:rsidRDefault="00B26F9E" w:rsidP="00B26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26F9E">
        <w:rPr>
          <w:rFonts w:ascii="Courier New" w:eastAsia="Batang" w:hAnsi="Courier New"/>
          <w:noProof/>
          <w:sz w:val="12"/>
          <w:lang w:eastAsia="sv-SE"/>
        </w:rPr>
        <w:t>-- TAG-RACH-CONFIG-DEDICATED-START</w:t>
      </w:r>
    </w:p>
    <w:p w14:paraId="65C96CBC" w14:textId="77777777" w:rsidR="00B26F9E" w:rsidRDefault="00B26F9E" w:rsidP="00B26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</w:p>
    <w:p w14:paraId="263F1793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>RACH-ConfigDedicated ::=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{</w:t>
      </w:r>
    </w:p>
    <w:p w14:paraId="5D78380B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cfra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CFRA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OPTIONAL,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-- Need N</w:t>
      </w:r>
    </w:p>
    <w:p w14:paraId="680AEF6F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ra-Prioritization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RA-Prioritization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OPTIONAL</w:t>
      </w:r>
      <w:r w:rsidRPr="00B832B4">
        <w:rPr>
          <w:rFonts w:ascii="Courier New" w:eastAsia="Batang" w:hAnsi="Courier New"/>
          <w:noProof/>
          <w:sz w:val="12"/>
          <w:lang w:eastAsia="sv-SE"/>
        </w:rPr>
        <w:t>,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808080"/>
          <w:sz w:val="12"/>
          <w:lang w:eastAsia="sv-SE"/>
        </w:rPr>
        <w:t>--Need N</w:t>
      </w:r>
    </w:p>
    <w:p w14:paraId="069075AE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...</w:t>
      </w:r>
    </w:p>
    <w:p w14:paraId="6EFF4D74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>}</w:t>
      </w:r>
    </w:p>
    <w:p w14:paraId="534B52A7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</w:p>
    <w:p w14:paraId="0BAE9FB9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>CFRA ::=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SEQUENCE {</w:t>
      </w:r>
    </w:p>
    <w:p w14:paraId="45322185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occasions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SEQUENCE {</w:t>
      </w:r>
    </w:p>
    <w:p w14:paraId="2F3CD6B1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rach-ConfigGeneric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RACH-ConfigGeneric,</w:t>
      </w:r>
    </w:p>
    <w:p w14:paraId="4C0502F1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ssb-perRACH-Occasion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ENUMERATED {oneEighth, oneFourth, oneHalf, one, two, four, eight, sixteen}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OPTIONAL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 xml:space="preserve">-- </w:t>
      </w:r>
      <w:bookmarkStart w:id="2" w:name="_Hlk512344749"/>
      <w:r w:rsidRPr="00B832B4">
        <w:rPr>
          <w:rFonts w:ascii="Courier New" w:eastAsia="Batang" w:hAnsi="Courier New"/>
          <w:noProof/>
          <w:sz w:val="12"/>
          <w:lang w:eastAsia="sv-SE"/>
        </w:rPr>
        <w:t>Cond SSB-CFRA</w:t>
      </w:r>
      <w:bookmarkEnd w:id="2"/>
    </w:p>
    <w:p w14:paraId="774EABB1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}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OPTIONAL,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-- Need S</w:t>
      </w:r>
    </w:p>
    <w:p w14:paraId="201DA4D5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resources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CHOICE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{</w:t>
      </w:r>
    </w:p>
    <w:p w14:paraId="2C4938DA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ssb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{</w:t>
      </w:r>
    </w:p>
    <w:p w14:paraId="1016C2E3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ssb-ResourceList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(</w:t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SIZE</w:t>
      </w:r>
      <w:r w:rsidRPr="00B832B4">
        <w:rPr>
          <w:rFonts w:ascii="Courier New" w:eastAsia="Batang" w:hAnsi="Courier New"/>
          <w:noProof/>
          <w:sz w:val="12"/>
          <w:lang w:eastAsia="sv-SE"/>
        </w:rPr>
        <w:t>(1..maxRA-SSB-Resources))</w:t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 xml:space="preserve"> OF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CFRA-SSB-Resource,</w:t>
      </w:r>
    </w:p>
    <w:p w14:paraId="543F4113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ra-ssb-OccasionMaskIndex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INTEGER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(0..15)</w:t>
      </w:r>
    </w:p>
    <w:p w14:paraId="19B0621A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},</w:t>
      </w:r>
    </w:p>
    <w:p w14:paraId="1EB03E03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csirs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{</w:t>
      </w:r>
    </w:p>
    <w:p w14:paraId="6A47C644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csirs-ResourceList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(</w:t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SIZE</w:t>
      </w:r>
      <w:r w:rsidRPr="00B832B4">
        <w:rPr>
          <w:rFonts w:ascii="Courier New" w:eastAsia="Batang" w:hAnsi="Courier New"/>
          <w:noProof/>
          <w:sz w:val="12"/>
          <w:lang w:eastAsia="sv-SE"/>
        </w:rPr>
        <w:t>(1..maxRA-CSIRS-Resources))</w:t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 xml:space="preserve"> OF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CFRA-CSIRS-Resource,</w:t>
      </w:r>
    </w:p>
    <w:bookmarkEnd w:id="1"/>
    <w:p w14:paraId="5E8DFBFD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rsrp-ThresholdCSI-RS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RSRP-Range</w:t>
      </w:r>
    </w:p>
    <w:p w14:paraId="0808F839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}</w:t>
      </w:r>
    </w:p>
    <w:p w14:paraId="5B2757FB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},</w:t>
      </w:r>
    </w:p>
    <w:p w14:paraId="0F6717A5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...</w:t>
      </w:r>
    </w:p>
    <w:p w14:paraId="0102D828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>}</w:t>
      </w:r>
    </w:p>
    <w:p w14:paraId="652B2762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</w:p>
    <w:p w14:paraId="4392C4ED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CFRA-SSB-Resource ::= 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{</w:t>
      </w:r>
    </w:p>
    <w:p w14:paraId="709993BB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ssb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SSB-Index,</w:t>
      </w:r>
    </w:p>
    <w:p w14:paraId="4EC572C1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ra-PreambleIndex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INTEGER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(0..63),</w:t>
      </w:r>
    </w:p>
    <w:p w14:paraId="07D03FD7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...</w:t>
      </w:r>
    </w:p>
    <w:p w14:paraId="5B2DD9E5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>}</w:t>
      </w:r>
    </w:p>
    <w:p w14:paraId="090D0847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</w:p>
    <w:p w14:paraId="5403365A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highlight w:val="yellow"/>
          <w:lang w:eastAsia="sv-SE"/>
        </w:rPr>
      </w:pP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 xml:space="preserve">CFRA-CSIRS-Resource ::= 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highlight w:val="yellow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 xml:space="preserve"> {</w:t>
      </w:r>
    </w:p>
    <w:p w14:paraId="1A48FB21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highlight w:val="yellow"/>
          <w:lang w:eastAsia="sv-SE"/>
        </w:rPr>
      </w:pP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  <w:t>csi-RS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  <w:t>CSI-RS-Index,</w:t>
      </w:r>
    </w:p>
    <w:p w14:paraId="7CD6F20F" w14:textId="35B84E4A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highlight w:val="yellow"/>
          <w:lang w:eastAsia="sv-SE"/>
        </w:rPr>
      </w:pP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  <w:t>ra-OccasionList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highlight w:val="yellow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 xml:space="preserve"> (</w:t>
      </w:r>
      <w:r w:rsidRPr="00B832B4">
        <w:rPr>
          <w:rFonts w:ascii="Courier New" w:eastAsia="Batang" w:hAnsi="Courier New"/>
          <w:noProof/>
          <w:color w:val="993366"/>
          <w:sz w:val="12"/>
          <w:highlight w:val="yellow"/>
          <w:lang w:eastAsia="sv-SE"/>
        </w:rPr>
        <w:t>SIZE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>(1..maxRA-OccasionsPerCSIRS))</w:t>
      </w:r>
      <w:r w:rsidRPr="00B832B4">
        <w:rPr>
          <w:rFonts w:ascii="Courier New" w:eastAsia="Batang" w:hAnsi="Courier New"/>
          <w:noProof/>
          <w:color w:val="993366"/>
          <w:sz w:val="12"/>
          <w:highlight w:val="yellow"/>
          <w:lang w:eastAsia="sv-SE"/>
        </w:rPr>
        <w:t xml:space="preserve"> OF</w:t>
      </w:r>
      <w:r w:rsidR="00654F0B">
        <w:rPr>
          <w:rFonts w:ascii="Courier New" w:eastAsia="Batang" w:hAnsi="Courier New"/>
          <w:noProof/>
          <w:color w:val="993366"/>
          <w:sz w:val="12"/>
          <w:highlight w:val="yellow"/>
          <w:lang w:eastAsia="sv-SE"/>
        </w:rPr>
        <w:t xml:space="preserve"> </w:t>
      </w:r>
      <w:r w:rsidRPr="00B832B4">
        <w:rPr>
          <w:rFonts w:ascii="Courier New" w:eastAsia="Batang" w:hAnsi="Courier New"/>
          <w:noProof/>
          <w:color w:val="993366"/>
          <w:sz w:val="12"/>
          <w:highlight w:val="yellow"/>
          <w:lang w:eastAsia="sv-SE"/>
        </w:rPr>
        <w:t>INTEGER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 xml:space="preserve"> (0..maxRA-Occasions-1),</w:t>
      </w:r>
    </w:p>
    <w:p w14:paraId="5D1117D1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highlight w:val="yellow"/>
          <w:lang w:eastAsia="sv-SE"/>
        </w:rPr>
      </w:pP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  <w:t>ra-PreambleIndex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highlight w:val="yellow"/>
          <w:lang w:eastAsia="sv-SE"/>
        </w:rPr>
        <w:t>INTEGER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 xml:space="preserve"> (0..63),</w:t>
      </w: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</w:r>
    </w:p>
    <w:p w14:paraId="73CB9C31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highlight w:val="yellow"/>
          <w:lang w:eastAsia="sv-SE"/>
        </w:rPr>
      </w:pP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ab/>
        <w:t>...</w:t>
      </w:r>
    </w:p>
    <w:p w14:paraId="6533F9E3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highlight w:val="yellow"/>
          <w:lang w:eastAsia="sv-SE"/>
        </w:rPr>
        <w:t>}</w:t>
      </w:r>
    </w:p>
    <w:p w14:paraId="16065D7F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</w:p>
    <w:p w14:paraId="0D3D976C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2"/>
          <w:lang w:eastAsia="sv-SE"/>
        </w:rPr>
      </w:pPr>
      <w:r w:rsidRPr="00B832B4">
        <w:rPr>
          <w:rFonts w:ascii="Courier New" w:eastAsia="Batang" w:hAnsi="Courier New"/>
          <w:noProof/>
          <w:color w:val="808080"/>
          <w:sz w:val="12"/>
          <w:lang w:eastAsia="sv-SE"/>
        </w:rPr>
        <w:t>-- TAG-RACH-CONFIG-DEDICATED-STOP</w:t>
      </w:r>
    </w:p>
    <w:p w14:paraId="0EE6CC40" w14:textId="77777777" w:rsidR="00B832B4" w:rsidRPr="00B832B4" w:rsidRDefault="00B832B4" w:rsidP="00B832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2"/>
          <w:lang w:eastAsia="sv-SE"/>
        </w:rPr>
      </w:pPr>
      <w:r w:rsidRPr="00B832B4">
        <w:rPr>
          <w:rFonts w:ascii="Courier New" w:eastAsia="Batang" w:hAnsi="Courier New"/>
          <w:noProof/>
          <w:color w:val="808080"/>
          <w:sz w:val="12"/>
          <w:lang w:eastAsia="sv-SE"/>
        </w:rPr>
        <w:t>-- ASN1STOP</w:t>
      </w:r>
    </w:p>
    <w:p w14:paraId="68FA4AEB" w14:textId="4ECA074E" w:rsidR="005B57CE" w:rsidRDefault="005B57CE" w:rsidP="005B57CE"/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646AF9" w:rsidRPr="00646AF9" w14:paraId="4BEAB88E" w14:textId="77777777" w:rsidTr="00646AF9">
        <w:tc>
          <w:tcPr>
            <w:tcW w:w="9498" w:type="dxa"/>
            <w:shd w:val="clear" w:color="auto" w:fill="auto"/>
          </w:tcPr>
          <w:p w14:paraId="235696FA" w14:textId="77777777" w:rsidR="00646AF9" w:rsidRPr="00646AF9" w:rsidRDefault="00646AF9" w:rsidP="00646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22"/>
                <w:lang w:eastAsia="ja-JP"/>
              </w:rPr>
            </w:pPr>
            <w:r w:rsidRPr="00646AF9">
              <w:rPr>
                <w:rFonts w:ascii="Arial" w:hAnsi="Arial"/>
                <w:b/>
                <w:i/>
                <w:sz w:val="16"/>
                <w:szCs w:val="22"/>
                <w:lang w:eastAsia="ja-JP"/>
              </w:rPr>
              <w:lastRenderedPageBreak/>
              <w:t>CFRA-CSIRS-Resource field descriptions</w:t>
            </w:r>
          </w:p>
        </w:tc>
      </w:tr>
      <w:tr w:rsidR="00646AF9" w:rsidRPr="00646AF9" w14:paraId="3791E116" w14:textId="77777777" w:rsidTr="00646AF9">
        <w:tc>
          <w:tcPr>
            <w:tcW w:w="9498" w:type="dxa"/>
            <w:shd w:val="clear" w:color="auto" w:fill="auto"/>
          </w:tcPr>
          <w:p w14:paraId="06B70139" w14:textId="77777777" w:rsidR="00646AF9" w:rsidRPr="00646AF9" w:rsidRDefault="00646AF9" w:rsidP="00646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22"/>
                <w:lang w:eastAsia="ja-JP"/>
              </w:rPr>
            </w:pPr>
            <w:r w:rsidRPr="00646AF9">
              <w:rPr>
                <w:rFonts w:ascii="Arial" w:hAnsi="Arial"/>
                <w:b/>
                <w:i/>
                <w:sz w:val="16"/>
                <w:szCs w:val="22"/>
                <w:lang w:eastAsia="ja-JP"/>
              </w:rPr>
              <w:t>csi-RS</w:t>
            </w:r>
          </w:p>
          <w:p w14:paraId="35B68ED2" w14:textId="77777777" w:rsidR="00646AF9" w:rsidRPr="00646AF9" w:rsidRDefault="00646AF9" w:rsidP="00646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22"/>
                <w:lang w:eastAsia="ja-JP"/>
              </w:rPr>
            </w:pPr>
            <w:r w:rsidRPr="00646AF9">
              <w:rPr>
                <w:rFonts w:ascii="Arial" w:hAnsi="Arial"/>
                <w:sz w:val="16"/>
                <w:szCs w:val="22"/>
                <w:lang w:eastAsia="ja-JP"/>
              </w:rPr>
              <w:t>The ID of a CSI-RS resource defined in the measurement object associated with this serving cell.</w:t>
            </w:r>
          </w:p>
        </w:tc>
      </w:tr>
      <w:tr w:rsidR="00646AF9" w:rsidRPr="00646AF9" w14:paraId="128E1943" w14:textId="77777777" w:rsidTr="00646AF9">
        <w:tc>
          <w:tcPr>
            <w:tcW w:w="9498" w:type="dxa"/>
            <w:shd w:val="clear" w:color="auto" w:fill="auto"/>
          </w:tcPr>
          <w:p w14:paraId="7274D7D0" w14:textId="77777777" w:rsidR="00646AF9" w:rsidRPr="00646AF9" w:rsidRDefault="00646AF9" w:rsidP="00646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22"/>
                <w:lang w:eastAsia="ja-JP"/>
              </w:rPr>
            </w:pPr>
            <w:r w:rsidRPr="00646AF9">
              <w:rPr>
                <w:rFonts w:ascii="Arial" w:hAnsi="Arial"/>
                <w:b/>
                <w:i/>
                <w:sz w:val="16"/>
                <w:szCs w:val="22"/>
                <w:lang w:eastAsia="ja-JP"/>
              </w:rPr>
              <w:t>ra-OccasionList</w:t>
            </w:r>
          </w:p>
          <w:p w14:paraId="07884A11" w14:textId="77777777" w:rsidR="00646AF9" w:rsidRPr="00646AF9" w:rsidRDefault="00646AF9" w:rsidP="00646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22"/>
                <w:lang w:eastAsia="ja-JP"/>
              </w:rPr>
            </w:pPr>
            <w:r w:rsidRPr="00646AF9">
              <w:rPr>
                <w:rFonts w:ascii="Arial" w:hAnsi="Arial"/>
                <w:sz w:val="16"/>
                <w:szCs w:val="22"/>
                <w:highlight w:val="yellow"/>
                <w:lang w:eastAsia="ja-JP"/>
              </w:rPr>
              <w:t>RA occasions that the UE shall use when performing CF-RA upon selecting the candidate beam identified by this CSI-RS.</w:t>
            </w:r>
          </w:p>
        </w:tc>
      </w:tr>
      <w:tr w:rsidR="00646AF9" w:rsidRPr="00646AF9" w14:paraId="5C80453A" w14:textId="77777777" w:rsidTr="00646AF9">
        <w:tc>
          <w:tcPr>
            <w:tcW w:w="9498" w:type="dxa"/>
            <w:shd w:val="clear" w:color="auto" w:fill="auto"/>
          </w:tcPr>
          <w:p w14:paraId="706BE3D2" w14:textId="77777777" w:rsidR="00646AF9" w:rsidRPr="00646AF9" w:rsidRDefault="00646AF9" w:rsidP="00646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22"/>
                <w:lang w:eastAsia="ja-JP"/>
              </w:rPr>
            </w:pPr>
            <w:r w:rsidRPr="00646AF9">
              <w:rPr>
                <w:rFonts w:ascii="Arial" w:hAnsi="Arial"/>
                <w:b/>
                <w:i/>
                <w:sz w:val="16"/>
                <w:szCs w:val="22"/>
                <w:lang w:eastAsia="ja-JP"/>
              </w:rPr>
              <w:t>ra-PreambleIndex</w:t>
            </w:r>
          </w:p>
          <w:p w14:paraId="760FF03D" w14:textId="77777777" w:rsidR="00646AF9" w:rsidRPr="00646AF9" w:rsidRDefault="00646AF9" w:rsidP="00646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22"/>
                <w:lang w:eastAsia="ja-JP"/>
              </w:rPr>
            </w:pPr>
            <w:r w:rsidRPr="00646AF9">
              <w:rPr>
                <w:rFonts w:ascii="Arial" w:hAnsi="Arial"/>
                <w:sz w:val="16"/>
                <w:szCs w:val="22"/>
                <w:lang w:eastAsia="ja-JP"/>
              </w:rPr>
              <w:t>The RA preamble index to use in the RA occasions assoicated with this CSI-RS.</w:t>
            </w:r>
          </w:p>
        </w:tc>
      </w:tr>
    </w:tbl>
    <w:p w14:paraId="68C7C454" w14:textId="77777777" w:rsidR="00646AF9" w:rsidRDefault="00646AF9" w:rsidP="005B57CE"/>
    <w:p w14:paraId="799976AF" w14:textId="79404D02" w:rsidR="00812B23" w:rsidRDefault="00812B23" w:rsidP="005B57CE">
      <w:pPr>
        <w:rPr>
          <w:i/>
        </w:rPr>
      </w:pPr>
      <w:r>
        <w:t xml:space="preserve">To indicate ROs for each CSI-RS, in current </w:t>
      </w:r>
      <w:r w:rsidRPr="00812B23">
        <w:rPr>
          <w:i/>
        </w:rPr>
        <w:t>CFRA-CSIRS-Resource</w:t>
      </w:r>
      <w:r>
        <w:rPr>
          <w:i/>
        </w:rPr>
        <w:t xml:space="preserve"> </w:t>
      </w:r>
      <w:r>
        <w:t>the ROs are separately enumerated as a list, i.e. at most 64</w:t>
      </w:r>
      <w:r w:rsidR="00646AF9">
        <w:t xml:space="preserve"> </w:t>
      </w:r>
      <w:r>
        <w:t>(</w:t>
      </w:r>
      <w:r w:rsidRPr="00812B23">
        <w:rPr>
          <w:i/>
        </w:rPr>
        <w:t>maxRA-OccasionsPerCSIRS</w:t>
      </w:r>
      <w:r>
        <w:t>) ROs from total 512</w:t>
      </w:r>
      <w:r w:rsidR="00646AF9">
        <w:t xml:space="preserve"> </w:t>
      </w:r>
      <w:r w:rsidR="002E3025">
        <w:t>(</w:t>
      </w:r>
      <w:r w:rsidR="002E3025" w:rsidRPr="002E3025">
        <w:rPr>
          <w:i/>
        </w:rPr>
        <w:t>maxRA-Occasions</w:t>
      </w:r>
      <w:r w:rsidR="002E3025">
        <w:t xml:space="preserve">) can be listed in </w:t>
      </w:r>
      <w:r w:rsidR="002E3025" w:rsidRPr="002E3025">
        <w:rPr>
          <w:i/>
        </w:rPr>
        <w:t>ra-OccasionList</w:t>
      </w:r>
      <w:r w:rsidR="002E3025">
        <w:rPr>
          <w:i/>
        </w:rPr>
        <w:t>.</w:t>
      </w:r>
    </w:p>
    <w:p w14:paraId="50D9A338" w14:textId="3DC78128" w:rsidR="002E3025" w:rsidRDefault="002E3025" w:rsidP="005B57CE">
      <w:r>
        <w:t xml:space="preserve">However, up to now RAN1 has no spec or agreement to clarify the order of RO index for CSI-RS, which makes the function un-implementable. </w:t>
      </w:r>
      <w:r w:rsidR="00CB3AC6">
        <w:t>Although the RO index method for CSI-RS may be very similar to that of SSB</w:t>
      </w:r>
      <w:r w:rsidR="00E60886">
        <w:t>, which has been specified in TS 38.213</w:t>
      </w:r>
      <w:r w:rsidR="00CB3AC6">
        <w:t xml:space="preserve">, a clear reference </w:t>
      </w:r>
      <w:r w:rsidR="00E60886">
        <w:t xml:space="preserve">for CSI-RS </w:t>
      </w:r>
      <w:r w:rsidR="00CB3AC6">
        <w:t xml:space="preserve">is anyway needed. </w:t>
      </w:r>
      <w:r>
        <w:t xml:space="preserve">To make it work, RAN1 should specify the order of RO indexing for CSI-RS, </w:t>
      </w:r>
      <w:r w:rsidR="000455B6">
        <w:t xml:space="preserve">and in the filed description of </w:t>
      </w:r>
      <w:r w:rsidR="000455B6" w:rsidRPr="000455B6">
        <w:rPr>
          <w:i/>
        </w:rPr>
        <w:t>ra-OccasionList</w:t>
      </w:r>
      <w:r w:rsidR="000455B6">
        <w:rPr>
          <w:i/>
        </w:rPr>
        <w:t xml:space="preserve">, </w:t>
      </w:r>
      <w:r w:rsidR="000455B6" w:rsidRPr="000455B6">
        <w:t>we should refer to RAN1 spec about how the RO index</w:t>
      </w:r>
      <w:r w:rsidR="00E60886">
        <w:t xml:space="preserve"> for CSI-RS</w:t>
      </w:r>
      <w:r w:rsidR="000455B6" w:rsidRPr="000455B6">
        <w:t xml:space="preserve"> is </w:t>
      </w:r>
      <w:r w:rsidR="002179DB">
        <w:t>ordered/</w:t>
      </w:r>
      <w:r w:rsidR="000455B6" w:rsidRPr="000455B6">
        <w:t>determined.</w:t>
      </w:r>
    </w:p>
    <w:p w14:paraId="1B628384" w14:textId="6BF42FE1" w:rsidR="0071409C" w:rsidRDefault="0071409C" w:rsidP="0071409C">
      <w:pPr>
        <w:jc w:val="center"/>
      </w:pPr>
      <w:r>
        <w:t>Table 1. Order of RO index for SSB is specified in TS 38.213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242"/>
      </w:tblGrid>
      <w:tr w:rsidR="0071409C" w:rsidRPr="0071409C" w14:paraId="5DB390B7" w14:textId="77777777" w:rsidTr="0073210B">
        <w:tc>
          <w:tcPr>
            <w:tcW w:w="9242" w:type="dxa"/>
            <w:shd w:val="clear" w:color="auto" w:fill="F2F2F2"/>
          </w:tcPr>
          <w:p w14:paraId="114F34D7" w14:textId="77777777" w:rsidR="0071409C" w:rsidRPr="0071409C" w:rsidRDefault="0071409C" w:rsidP="0073210B">
            <w:pPr>
              <w:spacing w:after="240"/>
              <w:rPr>
                <w:sz w:val="18"/>
              </w:rPr>
            </w:pPr>
            <w:r w:rsidRPr="0071409C">
              <w:rPr>
                <w:sz w:val="18"/>
              </w:rPr>
              <w:t>SS/PBCH block indexes are mapped to PRACH occasions in the following order where the parameters are described in [4, TS 38.211].</w:t>
            </w:r>
          </w:p>
          <w:p w14:paraId="26AACA7D" w14:textId="77777777" w:rsidR="0071409C" w:rsidRPr="0071409C" w:rsidRDefault="0071409C" w:rsidP="0073210B">
            <w:pPr>
              <w:pStyle w:val="B1"/>
              <w:spacing w:after="240"/>
              <w:rPr>
                <w:sz w:val="18"/>
                <w:lang w:val="en-US"/>
              </w:rPr>
            </w:pPr>
            <w:r w:rsidRPr="0071409C">
              <w:rPr>
                <w:sz w:val="18"/>
              </w:rPr>
              <w:t>-</w:t>
            </w:r>
            <w:r w:rsidRPr="0071409C">
              <w:rPr>
                <w:sz w:val="18"/>
              </w:rPr>
              <w:tab/>
              <w:t>First</w:t>
            </w:r>
            <w:r w:rsidRPr="0071409C">
              <w:rPr>
                <w:sz w:val="18"/>
                <w:lang w:val="en-US"/>
              </w:rPr>
              <w:t>,</w:t>
            </w:r>
            <w:r w:rsidRPr="0071409C">
              <w:rPr>
                <w:sz w:val="18"/>
              </w:rPr>
              <w:t xml:space="preserve"> in increasing </w:t>
            </w:r>
            <w:r w:rsidRPr="0071409C">
              <w:rPr>
                <w:sz w:val="18"/>
                <w:lang w:val="en-US"/>
              </w:rPr>
              <w:t xml:space="preserve">order of </w:t>
            </w:r>
            <w:r w:rsidRPr="0071409C">
              <w:rPr>
                <w:sz w:val="18"/>
              </w:rPr>
              <w:t>preamble ind</w:t>
            </w:r>
            <w:r w:rsidRPr="0071409C">
              <w:rPr>
                <w:sz w:val="18"/>
                <w:lang w:val="en-US"/>
              </w:rPr>
              <w:t>exes</w:t>
            </w:r>
            <w:r w:rsidRPr="0071409C">
              <w:rPr>
                <w:sz w:val="18"/>
              </w:rPr>
              <w:t xml:space="preserve"> within a single </w:t>
            </w:r>
            <w:r w:rsidRPr="0071409C">
              <w:rPr>
                <w:sz w:val="18"/>
                <w:lang w:val="en-US"/>
              </w:rPr>
              <w:t>P</w:t>
            </w:r>
            <w:r w:rsidRPr="0071409C">
              <w:rPr>
                <w:sz w:val="18"/>
              </w:rPr>
              <w:t>RACH occasion.</w:t>
            </w:r>
          </w:p>
          <w:p w14:paraId="0126E199" w14:textId="77777777" w:rsidR="0071409C" w:rsidRPr="0071409C" w:rsidRDefault="0071409C" w:rsidP="0073210B">
            <w:pPr>
              <w:pStyle w:val="B1"/>
              <w:spacing w:after="240"/>
              <w:rPr>
                <w:sz w:val="18"/>
                <w:lang w:val="en-US"/>
              </w:rPr>
            </w:pPr>
            <w:r w:rsidRPr="0071409C">
              <w:rPr>
                <w:sz w:val="18"/>
                <w:lang w:val="en-US"/>
              </w:rPr>
              <w:t>-</w:t>
            </w:r>
            <w:r w:rsidRPr="0071409C">
              <w:rPr>
                <w:sz w:val="18"/>
              </w:rPr>
              <w:tab/>
            </w:r>
            <w:r w:rsidRPr="0071409C">
              <w:rPr>
                <w:sz w:val="18"/>
                <w:lang w:val="en-US"/>
              </w:rPr>
              <w:t>Second,</w:t>
            </w:r>
            <w:r w:rsidRPr="0071409C">
              <w:rPr>
                <w:sz w:val="18"/>
              </w:rPr>
              <w:t xml:space="preserve"> in increasing </w:t>
            </w:r>
            <w:r w:rsidRPr="0071409C">
              <w:rPr>
                <w:sz w:val="18"/>
                <w:lang w:val="en-US"/>
              </w:rPr>
              <w:t>order</w:t>
            </w:r>
            <w:r w:rsidRPr="0071409C">
              <w:rPr>
                <w:sz w:val="18"/>
              </w:rPr>
              <w:t xml:space="preserve"> of </w:t>
            </w:r>
            <w:r w:rsidRPr="0071409C">
              <w:rPr>
                <w:sz w:val="18"/>
                <w:lang w:val="en-US"/>
              </w:rPr>
              <w:t xml:space="preserve">frequency resource indexes for </w:t>
            </w:r>
            <w:r w:rsidRPr="0071409C">
              <w:rPr>
                <w:sz w:val="18"/>
              </w:rPr>
              <w:t xml:space="preserve">frequency multiplexed </w:t>
            </w:r>
            <w:r w:rsidRPr="0071409C">
              <w:rPr>
                <w:sz w:val="18"/>
                <w:lang w:val="en-US"/>
              </w:rPr>
              <w:t>P</w:t>
            </w:r>
            <w:r w:rsidRPr="0071409C">
              <w:rPr>
                <w:sz w:val="18"/>
              </w:rPr>
              <w:t>RACH occasion</w:t>
            </w:r>
            <w:r w:rsidRPr="0071409C">
              <w:rPr>
                <w:sz w:val="18"/>
                <w:lang w:val="en-US"/>
              </w:rPr>
              <w:t>s</w:t>
            </w:r>
            <w:r w:rsidRPr="0071409C">
              <w:rPr>
                <w:sz w:val="18"/>
              </w:rPr>
              <w:t>.</w:t>
            </w:r>
          </w:p>
          <w:p w14:paraId="4BA9694C" w14:textId="77777777" w:rsidR="0071409C" w:rsidRPr="0071409C" w:rsidRDefault="0071409C" w:rsidP="0073210B">
            <w:pPr>
              <w:pStyle w:val="B1"/>
              <w:spacing w:after="240"/>
              <w:rPr>
                <w:sz w:val="18"/>
                <w:lang w:val="en-US"/>
              </w:rPr>
            </w:pPr>
            <w:r w:rsidRPr="0071409C">
              <w:rPr>
                <w:sz w:val="18"/>
                <w:lang w:val="en-US"/>
              </w:rPr>
              <w:t>-</w:t>
            </w:r>
            <w:r w:rsidRPr="0071409C">
              <w:rPr>
                <w:sz w:val="18"/>
              </w:rPr>
              <w:tab/>
            </w:r>
            <w:r w:rsidRPr="0071409C">
              <w:rPr>
                <w:sz w:val="18"/>
                <w:lang w:val="en-US"/>
              </w:rPr>
              <w:t>Third,</w:t>
            </w:r>
            <w:r w:rsidRPr="0071409C">
              <w:rPr>
                <w:sz w:val="18"/>
              </w:rPr>
              <w:t xml:space="preserve"> in increasing </w:t>
            </w:r>
            <w:r w:rsidRPr="0071409C">
              <w:rPr>
                <w:sz w:val="18"/>
                <w:lang w:val="en-US"/>
              </w:rPr>
              <w:t>order of time resource indexes for</w:t>
            </w:r>
            <w:r w:rsidRPr="0071409C">
              <w:rPr>
                <w:sz w:val="18"/>
              </w:rPr>
              <w:t xml:space="preserve"> time</w:t>
            </w:r>
            <w:r w:rsidRPr="0071409C">
              <w:rPr>
                <w:sz w:val="18"/>
                <w:lang w:val="en-US"/>
              </w:rPr>
              <w:t xml:space="preserve"> multiplexed</w:t>
            </w:r>
            <w:r w:rsidRPr="0071409C">
              <w:rPr>
                <w:sz w:val="18"/>
              </w:rPr>
              <w:t xml:space="preserve"> </w:t>
            </w:r>
            <w:r w:rsidRPr="0071409C">
              <w:rPr>
                <w:sz w:val="18"/>
                <w:lang w:val="en-US"/>
              </w:rPr>
              <w:t>P</w:t>
            </w:r>
            <w:r w:rsidRPr="0071409C">
              <w:rPr>
                <w:sz w:val="18"/>
              </w:rPr>
              <w:t>RACH occasion</w:t>
            </w:r>
            <w:r w:rsidRPr="0071409C">
              <w:rPr>
                <w:sz w:val="18"/>
                <w:lang w:val="en-US"/>
              </w:rPr>
              <w:t>s</w:t>
            </w:r>
            <w:r w:rsidRPr="0071409C">
              <w:rPr>
                <w:sz w:val="18"/>
              </w:rPr>
              <w:t xml:space="preserve"> within a </w:t>
            </w:r>
            <w:r w:rsidRPr="0071409C">
              <w:rPr>
                <w:sz w:val="18"/>
                <w:lang w:val="en-US"/>
              </w:rPr>
              <w:t>P</w:t>
            </w:r>
            <w:r w:rsidRPr="0071409C">
              <w:rPr>
                <w:sz w:val="18"/>
              </w:rPr>
              <w:t>RACH slot.</w:t>
            </w:r>
          </w:p>
          <w:p w14:paraId="3D3963B9" w14:textId="77777777" w:rsidR="0071409C" w:rsidRPr="0071409C" w:rsidRDefault="0071409C" w:rsidP="0073210B">
            <w:pPr>
              <w:pStyle w:val="B1"/>
              <w:spacing w:after="240"/>
              <w:rPr>
                <w:sz w:val="18"/>
              </w:rPr>
            </w:pPr>
            <w:r w:rsidRPr="0071409C">
              <w:rPr>
                <w:sz w:val="18"/>
              </w:rPr>
              <w:t>-</w:t>
            </w:r>
            <w:r w:rsidRPr="0071409C">
              <w:rPr>
                <w:sz w:val="18"/>
              </w:rPr>
              <w:tab/>
            </w:r>
            <w:r w:rsidRPr="0071409C">
              <w:rPr>
                <w:sz w:val="18"/>
                <w:lang w:val="en-US"/>
              </w:rPr>
              <w:t>Fourth,</w:t>
            </w:r>
            <w:r w:rsidRPr="0071409C">
              <w:rPr>
                <w:sz w:val="18"/>
              </w:rPr>
              <w:t xml:space="preserve"> in increasing </w:t>
            </w:r>
            <w:r w:rsidRPr="0071409C">
              <w:rPr>
                <w:sz w:val="18"/>
                <w:lang w:val="en-US"/>
              </w:rPr>
              <w:t>order of indexes for P</w:t>
            </w:r>
            <w:r w:rsidRPr="0071409C">
              <w:rPr>
                <w:sz w:val="18"/>
              </w:rPr>
              <w:t>RACH slots</w:t>
            </w:r>
            <w:r w:rsidRPr="0071409C">
              <w:rPr>
                <w:sz w:val="18"/>
                <w:lang w:val="en-US"/>
              </w:rPr>
              <w:t>.</w:t>
            </w:r>
          </w:p>
        </w:tc>
      </w:tr>
    </w:tbl>
    <w:p w14:paraId="2D5C108F" w14:textId="77777777" w:rsidR="0071409C" w:rsidRDefault="0071409C" w:rsidP="005B57CE"/>
    <w:p w14:paraId="55A5BDB0" w14:textId="597966D6" w:rsidR="000455B6" w:rsidRPr="00292326" w:rsidRDefault="000455B6" w:rsidP="005B57CE">
      <w:pPr>
        <w:rPr>
          <w:b/>
        </w:rPr>
      </w:pPr>
      <w:r w:rsidRPr="00292326">
        <w:rPr>
          <w:b/>
        </w:rPr>
        <w:t>Observation 1: Currently there is no RAN1 reference for the order of RACH occasion indexing for CSI-RS.</w:t>
      </w:r>
    </w:p>
    <w:p w14:paraId="6DC94D14" w14:textId="05EFC8F8" w:rsidR="000455B6" w:rsidRPr="00292326" w:rsidRDefault="000455B6" w:rsidP="005B57CE">
      <w:pPr>
        <w:rPr>
          <w:b/>
        </w:rPr>
      </w:pPr>
      <w:r w:rsidRPr="00292326">
        <w:rPr>
          <w:b/>
        </w:rPr>
        <w:t xml:space="preserve">Observation 2: To </w:t>
      </w:r>
      <w:r w:rsidR="00687E08" w:rsidRPr="00292326">
        <w:rPr>
          <w:b/>
        </w:rPr>
        <w:t xml:space="preserve">make </w:t>
      </w:r>
      <w:r w:rsidR="00F37F78">
        <w:rPr>
          <w:b/>
        </w:rPr>
        <w:t>configuration of</w:t>
      </w:r>
      <w:r w:rsidR="00687E08" w:rsidRPr="00292326">
        <w:rPr>
          <w:b/>
        </w:rPr>
        <w:t xml:space="preserve"> </w:t>
      </w:r>
      <w:r w:rsidR="00687E08" w:rsidRPr="00292326">
        <w:rPr>
          <w:b/>
          <w:i/>
        </w:rPr>
        <w:t>CFRA-CSIRS-Resource</w:t>
      </w:r>
      <w:r w:rsidR="00687E08" w:rsidRPr="00292326">
        <w:rPr>
          <w:b/>
        </w:rPr>
        <w:t xml:space="preserve"> work</w:t>
      </w:r>
      <w:r w:rsidRPr="00292326">
        <w:rPr>
          <w:b/>
        </w:rPr>
        <w:t>, RAN2 should send a LS to RAN1 to ask for clarification and reference of RO indexing method for CSI-RS.</w:t>
      </w:r>
    </w:p>
    <w:p w14:paraId="28613FC3" w14:textId="77777777" w:rsidR="000455B6" w:rsidRDefault="000455B6" w:rsidP="005B57CE">
      <w:pPr>
        <w:rPr>
          <w:b/>
        </w:rPr>
      </w:pPr>
    </w:p>
    <w:p w14:paraId="35D7E845" w14:textId="14F52F02" w:rsidR="000455B6" w:rsidRDefault="00687E08" w:rsidP="005B57CE">
      <w:pPr>
        <w:rPr>
          <w:b/>
        </w:rPr>
      </w:pPr>
      <w:r>
        <w:t xml:space="preserve">Note that in addition to asking RAN1 to provide a RO indexing order dedicated for CSI-RS, an alternative is to reuse existing RO index method for SSB. </w:t>
      </w:r>
      <w:r w:rsidR="00646AF9">
        <w:t>The proposed change</w:t>
      </w:r>
      <w:r w:rsidR="002C6A58">
        <w:t xml:space="preserve"> is below.</w:t>
      </w:r>
      <w:r w:rsidR="008A43B1">
        <w:t xml:space="preserve"> </w:t>
      </w:r>
    </w:p>
    <w:p w14:paraId="12A82935" w14:textId="77777777" w:rsidR="008A43B1" w:rsidRPr="00B832B4" w:rsidRDefault="008A43B1" w:rsidP="008A43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CFRA-CSIRS-Resource ::= 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SEQUENCE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{</w:t>
      </w:r>
    </w:p>
    <w:p w14:paraId="584195CB" w14:textId="77777777" w:rsidR="008A43B1" w:rsidRPr="00B832B4" w:rsidRDefault="008A43B1" w:rsidP="008A43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csi-RS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  <w:t>CSI-RS-Index,</w:t>
      </w:r>
    </w:p>
    <w:p w14:paraId="671C67C8" w14:textId="7AA049B7" w:rsidR="008A43B1" w:rsidRPr="00DF32AC" w:rsidRDefault="008A43B1" w:rsidP="008A43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trike/>
          <w:noProof/>
          <w:color w:val="FF0000"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strike/>
          <w:noProof/>
          <w:color w:val="FF0000"/>
          <w:sz w:val="12"/>
          <w:lang w:eastAsia="sv-SE"/>
        </w:rPr>
        <w:t>ra-OccasionList</w:t>
      </w:r>
      <w:r w:rsidRPr="00B832B4">
        <w:rPr>
          <w:rFonts w:ascii="Courier New" w:eastAsia="Batang" w:hAnsi="Courier New"/>
          <w:strike/>
          <w:noProof/>
          <w:color w:val="FF0000"/>
          <w:sz w:val="12"/>
          <w:lang w:eastAsia="sv-SE"/>
        </w:rPr>
        <w:tab/>
      </w:r>
      <w:r w:rsidRPr="00B832B4">
        <w:rPr>
          <w:rFonts w:ascii="Courier New" w:eastAsia="Batang" w:hAnsi="Courier New"/>
          <w:strike/>
          <w:noProof/>
          <w:color w:val="FF0000"/>
          <w:sz w:val="12"/>
          <w:lang w:eastAsia="sv-SE"/>
        </w:rPr>
        <w:tab/>
      </w:r>
      <w:r w:rsidRPr="00B832B4">
        <w:rPr>
          <w:rFonts w:ascii="Courier New" w:eastAsia="Batang" w:hAnsi="Courier New"/>
          <w:strike/>
          <w:noProof/>
          <w:color w:val="FF0000"/>
          <w:sz w:val="12"/>
          <w:lang w:eastAsia="sv-SE"/>
        </w:rPr>
        <w:tab/>
      </w:r>
      <w:r w:rsidRPr="00B832B4">
        <w:rPr>
          <w:rFonts w:ascii="Courier New" w:eastAsia="Batang" w:hAnsi="Courier New"/>
          <w:strike/>
          <w:noProof/>
          <w:color w:val="FF0000"/>
          <w:sz w:val="12"/>
          <w:lang w:eastAsia="sv-SE"/>
        </w:rPr>
        <w:tab/>
      </w:r>
      <w:r w:rsidRPr="00B832B4">
        <w:rPr>
          <w:rFonts w:ascii="Courier New" w:eastAsia="Batang" w:hAnsi="Courier New"/>
          <w:strike/>
          <w:noProof/>
          <w:color w:val="FF0000"/>
          <w:sz w:val="12"/>
          <w:lang w:eastAsia="sv-SE"/>
        </w:rPr>
        <w:tab/>
        <w:t>SEQUENCE (SIZE(1..maxRA-OccasionsPerCSIRS)) OF</w:t>
      </w:r>
      <w:r w:rsidR="00654F0B" w:rsidRPr="00DF32AC">
        <w:rPr>
          <w:rFonts w:ascii="Courier New" w:eastAsia="Batang" w:hAnsi="Courier New"/>
          <w:strike/>
          <w:noProof/>
          <w:color w:val="FF0000"/>
          <w:sz w:val="12"/>
          <w:lang w:eastAsia="sv-SE"/>
        </w:rPr>
        <w:t xml:space="preserve"> </w:t>
      </w:r>
      <w:r w:rsidRPr="00B832B4">
        <w:rPr>
          <w:rFonts w:ascii="Courier New" w:eastAsia="Batang" w:hAnsi="Courier New"/>
          <w:strike/>
          <w:noProof/>
          <w:color w:val="FF0000"/>
          <w:sz w:val="12"/>
          <w:lang w:eastAsia="sv-SE"/>
        </w:rPr>
        <w:t>INTEGER (0..maxRA-Occasions-1),</w:t>
      </w:r>
    </w:p>
    <w:p w14:paraId="73870406" w14:textId="0CC21F8E" w:rsidR="00DF32AC" w:rsidRPr="00B832B4" w:rsidRDefault="006E3607" w:rsidP="00DF32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="00DF32AC"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>ra-OccasionList</w:t>
      </w:r>
      <w:r w:rsidR="00DF32AC" w:rsidRPr="00DF32AC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 xml:space="preserve"> </w:t>
      </w:r>
      <w:r w:rsidR="00DF32AC"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 xml:space="preserve">::= </w:t>
      </w:r>
      <w:r w:rsidR="00DF32AC"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="00DF32AC"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  <w:t>SEQUENCE {</w:t>
      </w:r>
    </w:p>
    <w:p w14:paraId="1DB24CAC" w14:textId="65238CE8" w:rsidR="00DF32AC" w:rsidRPr="00DF32AC" w:rsidRDefault="00DF32AC" w:rsidP="00DF32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</w:pPr>
      <w:r w:rsidRPr="00DF32AC">
        <w:rPr>
          <w:rFonts w:ascii="Courier New" w:eastAsia="Batang" w:hAnsi="Courier New"/>
          <w:noProof/>
          <w:color w:val="FF0000"/>
          <w:sz w:val="12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>ssb</w:t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  <w:t>SSB-Index,</w:t>
      </w:r>
    </w:p>
    <w:p w14:paraId="5C342AF0" w14:textId="1FE17A1F" w:rsidR="00DF32AC" w:rsidRPr="00DF32AC" w:rsidRDefault="00DF32AC" w:rsidP="00DF32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</w:pPr>
      <w:r w:rsidRPr="00DF32AC">
        <w:rPr>
          <w:rFonts w:ascii="Courier New" w:eastAsia="Batang" w:hAnsi="Courier New"/>
          <w:noProof/>
          <w:color w:val="FF0000"/>
          <w:sz w:val="12"/>
          <w:lang w:eastAsia="sv-SE"/>
        </w:rPr>
        <w:tab/>
      </w:r>
      <w:r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>ra-ssb-OccasionMaskIndex</w:t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ab/>
        <w:t>INTEGER (0..15)</w:t>
      </w:r>
    </w:p>
    <w:p w14:paraId="58602BD4" w14:textId="7C7E3A68" w:rsidR="00DF32AC" w:rsidRPr="00DF32AC" w:rsidRDefault="00DF32AC" w:rsidP="00DF32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</w:pPr>
      <w:r w:rsidRPr="00DF32AC">
        <w:rPr>
          <w:rFonts w:ascii="Courier New" w:eastAsia="Batang" w:hAnsi="Courier New"/>
          <w:noProof/>
          <w:color w:val="FF0000"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FF0000"/>
          <w:sz w:val="12"/>
          <w:u w:val="single"/>
          <w:lang w:eastAsia="sv-SE"/>
        </w:rPr>
        <w:t>}</w:t>
      </w:r>
    </w:p>
    <w:p w14:paraId="2032C6ED" w14:textId="1D662ADC" w:rsidR="006E3607" w:rsidRPr="00B832B4" w:rsidRDefault="006E3607" w:rsidP="008A43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strike/>
          <w:noProof/>
          <w:sz w:val="12"/>
          <w:lang w:eastAsia="sv-SE"/>
        </w:rPr>
      </w:pPr>
    </w:p>
    <w:p w14:paraId="47C65818" w14:textId="77777777" w:rsidR="008A43B1" w:rsidRPr="00B832B4" w:rsidRDefault="008A43B1" w:rsidP="008A43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ra-PreambleIndex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  <w:r w:rsidRPr="00B832B4">
        <w:rPr>
          <w:rFonts w:ascii="Courier New" w:eastAsia="Batang" w:hAnsi="Courier New"/>
          <w:noProof/>
          <w:color w:val="993366"/>
          <w:sz w:val="12"/>
          <w:lang w:eastAsia="sv-SE"/>
        </w:rPr>
        <w:t>INTEGER</w:t>
      </w:r>
      <w:r w:rsidRPr="00B832B4">
        <w:rPr>
          <w:rFonts w:ascii="Courier New" w:eastAsia="Batang" w:hAnsi="Courier New"/>
          <w:noProof/>
          <w:sz w:val="12"/>
          <w:lang w:eastAsia="sv-SE"/>
        </w:rPr>
        <w:t xml:space="preserve"> (0..63),</w:t>
      </w:r>
      <w:r w:rsidRPr="00B832B4">
        <w:rPr>
          <w:rFonts w:ascii="Courier New" w:eastAsia="Batang" w:hAnsi="Courier New"/>
          <w:noProof/>
          <w:sz w:val="12"/>
          <w:lang w:eastAsia="sv-SE"/>
        </w:rPr>
        <w:tab/>
      </w:r>
    </w:p>
    <w:p w14:paraId="1F2E74E6" w14:textId="77777777" w:rsidR="008A43B1" w:rsidRPr="00B832B4" w:rsidRDefault="008A43B1" w:rsidP="008A43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ab/>
        <w:t>...</w:t>
      </w:r>
    </w:p>
    <w:p w14:paraId="54476FC6" w14:textId="77777777" w:rsidR="008A43B1" w:rsidRDefault="008A43B1" w:rsidP="008A43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2"/>
          <w:lang w:eastAsia="sv-SE"/>
        </w:rPr>
      </w:pPr>
      <w:r w:rsidRPr="00B832B4">
        <w:rPr>
          <w:rFonts w:ascii="Courier New" w:eastAsia="Batang" w:hAnsi="Courier New"/>
          <w:noProof/>
          <w:sz w:val="12"/>
          <w:lang w:eastAsia="sv-SE"/>
        </w:rPr>
        <w:t>}</w:t>
      </w:r>
    </w:p>
    <w:p w14:paraId="60D76193" w14:textId="77777777" w:rsidR="00B26F9E" w:rsidRDefault="00B26F9E" w:rsidP="005B57CE">
      <w:pPr>
        <w:rPr>
          <w:b/>
        </w:rPr>
      </w:pPr>
    </w:p>
    <w:p w14:paraId="5D45B73A" w14:textId="483D48D2" w:rsidR="002C6A58" w:rsidRPr="002C6A58" w:rsidRDefault="002C6A58" w:rsidP="005B57CE">
      <w:r w:rsidRPr="002C6A58">
        <w:t>The reason</w:t>
      </w:r>
      <w:r>
        <w:t>s</w:t>
      </w:r>
      <w:r w:rsidRPr="002C6A58">
        <w:t xml:space="preserve"> for the suggested modification is as follows:</w:t>
      </w:r>
    </w:p>
    <w:p w14:paraId="108CB988" w14:textId="77777777" w:rsidR="00C3747A" w:rsidRDefault="002C6A58" w:rsidP="002C6A58">
      <w:pPr>
        <w:pStyle w:val="ListParagraph"/>
        <w:numPr>
          <w:ilvl w:val="0"/>
          <w:numId w:val="11"/>
        </w:numPr>
        <w:ind w:leftChars="0"/>
      </w:pPr>
      <w:r w:rsidRPr="00197D97">
        <w:t>The mapping between SSB and RO has been specified, so we can reuse the mapping to indicate ROs for CSI-RS by indicating SSB-index and the ra-ssb-OccasionMaskIndex.</w:t>
      </w:r>
      <w:r w:rsidR="00347D06">
        <w:t xml:space="preserve"> </w:t>
      </w:r>
    </w:p>
    <w:p w14:paraId="4A0C2B76" w14:textId="3331E29E" w:rsidR="00C3747A" w:rsidRDefault="00C3747A" w:rsidP="00C3747A">
      <w:pPr>
        <w:pStyle w:val="ListParagraph"/>
        <w:numPr>
          <w:ilvl w:val="1"/>
          <w:numId w:val="11"/>
        </w:numPr>
        <w:ind w:leftChars="0"/>
      </w:pPr>
      <w:r>
        <w:t>This saves RAN1 spec effort, i.e. no input from RAN1 is needed.</w:t>
      </w:r>
    </w:p>
    <w:p w14:paraId="5693236E" w14:textId="42E6A571" w:rsidR="002C6A58" w:rsidRPr="00197D97" w:rsidRDefault="00347D06" w:rsidP="00C3747A">
      <w:pPr>
        <w:pStyle w:val="ListParagraph"/>
        <w:numPr>
          <w:ilvl w:val="1"/>
          <w:numId w:val="11"/>
        </w:numPr>
        <w:ind w:leftChars="0"/>
      </w:pPr>
      <w:r>
        <w:t xml:space="preserve">This aligns NR designs for CFRA RO indication, i.e. now </w:t>
      </w:r>
      <w:r w:rsidRPr="00197D97">
        <w:t>SSB-index and the ra-ssb-OccasionMaskIndex</w:t>
      </w:r>
      <w:r>
        <w:t xml:space="preserve"> have been used in PDCCH order and in RRC to indicate dedicated PRACH resource for SSB. </w:t>
      </w:r>
      <w:r w:rsidR="00C3747A">
        <w:t>It would be nice and simple if all CFRA RO indication</w:t>
      </w:r>
      <w:r w:rsidR="0071409C">
        <w:t xml:space="preserve"> methods in NR follow</w:t>
      </w:r>
      <w:r w:rsidR="00C3747A">
        <w:t xml:space="preserve"> the same logic and design.</w:t>
      </w:r>
    </w:p>
    <w:p w14:paraId="7F6C18AF" w14:textId="08C11F08" w:rsidR="00C3747A" w:rsidRDefault="00C3747A" w:rsidP="002C6A58">
      <w:pPr>
        <w:pStyle w:val="ListParagraph"/>
        <w:numPr>
          <w:ilvl w:val="0"/>
          <w:numId w:val="11"/>
        </w:numPr>
        <w:ind w:leftChars="0"/>
      </w:pPr>
      <w:r>
        <w:t xml:space="preserve">Reduced </w:t>
      </w:r>
      <w:r w:rsidR="00D77F16">
        <w:t xml:space="preserve">signalling overhead to signal </w:t>
      </w:r>
      <w:r>
        <w:t>ROs for a CSI-RS</w:t>
      </w:r>
    </w:p>
    <w:p w14:paraId="73D01EE4" w14:textId="6E6E7C46" w:rsidR="00D77F16" w:rsidRDefault="00D77F16" w:rsidP="00D77F16">
      <w:pPr>
        <w:pStyle w:val="ListParagraph"/>
        <w:numPr>
          <w:ilvl w:val="1"/>
          <w:numId w:val="11"/>
        </w:numPr>
        <w:ind w:leftChars="0"/>
      </w:pPr>
      <w:r>
        <w:t>ROs of a SSB is sufficient for a CRI-RS which is QCLed with the SSB</w:t>
      </w:r>
    </w:p>
    <w:p w14:paraId="4F5B0933" w14:textId="77777777" w:rsidR="00286105" w:rsidRPr="00197D97" w:rsidRDefault="002C6A58" w:rsidP="00D77F16">
      <w:pPr>
        <w:pStyle w:val="ListParagraph"/>
        <w:numPr>
          <w:ilvl w:val="2"/>
          <w:numId w:val="11"/>
        </w:numPr>
        <w:ind w:leftChars="0"/>
      </w:pPr>
      <w:r w:rsidRPr="00197D97">
        <w:t xml:space="preserve">A CSI-RS is expected to have narrower beam width than SSB. So, there is no need to allocate ROs of more than 1 SSB to a CSI-RS beam since a CSI-RS is QCLed with one SSB. </w:t>
      </w:r>
    </w:p>
    <w:p w14:paraId="497CBE63" w14:textId="39FAC889" w:rsidR="002C6A58" w:rsidRDefault="00286105" w:rsidP="00D77F16">
      <w:pPr>
        <w:pStyle w:val="ListParagraph"/>
        <w:numPr>
          <w:ilvl w:val="2"/>
          <w:numId w:val="11"/>
        </w:numPr>
        <w:ind w:leftChars="0"/>
      </w:pPr>
      <w:r w:rsidRPr="00197D97">
        <w:lastRenderedPageBreak/>
        <w:t>Further</w:t>
      </w:r>
      <w:r w:rsidR="002C6A58" w:rsidRPr="00197D97">
        <w:t xml:space="preserve">, </w:t>
      </w:r>
      <w:r w:rsidRPr="00197D97">
        <w:t>a SSB is associated with at most 8 R</w:t>
      </w:r>
      <w:r w:rsidR="0071409C">
        <w:t>O</w:t>
      </w:r>
      <w:r w:rsidRPr="00197D97">
        <w:t xml:space="preserve">s. </w:t>
      </w:r>
      <w:r w:rsidR="00197D97">
        <w:t xml:space="preserve">A </w:t>
      </w:r>
      <w:r w:rsidRPr="00197D97">
        <w:t xml:space="preserve">CSI-RS, with a narrow beam width than </w:t>
      </w:r>
      <w:r w:rsidR="00197D97">
        <w:t xml:space="preserve">the QCLed </w:t>
      </w:r>
      <w:r w:rsidRPr="00197D97">
        <w:t>SSB, is not expected to use more R</w:t>
      </w:r>
      <w:r w:rsidR="0071409C">
        <w:t>O</w:t>
      </w:r>
      <w:r w:rsidRPr="00197D97">
        <w:t>s than 1 SSB.</w:t>
      </w:r>
      <w:r w:rsidR="002943E8" w:rsidRPr="00197D97">
        <w:t xml:space="preserve"> Therefore, 8 R</w:t>
      </w:r>
      <w:r w:rsidR="0071409C">
        <w:t>O</w:t>
      </w:r>
      <w:r w:rsidR="002943E8" w:rsidRPr="00197D97">
        <w:t>s of a SSB is sufficient for a CSI-RS which is QCLed with the SSB.</w:t>
      </w:r>
      <w:r w:rsidR="002C6A58" w:rsidRPr="00197D97">
        <w:t xml:space="preserve"> </w:t>
      </w:r>
    </w:p>
    <w:p w14:paraId="4B7C3186" w14:textId="77777777" w:rsidR="00D77F16" w:rsidRPr="00D77F16" w:rsidRDefault="00D77F16" w:rsidP="00D77F16">
      <w:pPr>
        <w:pStyle w:val="ListParagraph"/>
        <w:numPr>
          <w:ilvl w:val="1"/>
          <w:numId w:val="11"/>
        </w:numPr>
        <w:ind w:leftChars="0"/>
        <w:rPr>
          <w:b/>
        </w:rPr>
      </w:pPr>
      <w:r>
        <w:t xml:space="preserve">By taking simple calculation, </w:t>
      </w:r>
      <w:r w:rsidR="000E484C">
        <w:t xml:space="preserve">the proposed update has much less overhead compared to current ASN.1, i.e. for </w:t>
      </w:r>
      <w:r w:rsidR="000E484C" w:rsidRPr="000E484C">
        <w:t>ra-OccasionList</w:t>
      </w:r>
      <w:r w:rsidR="000E484C">
        <w:t xml:space="preserve"> of a CSI-RS, the overhead is 10 bits versus 64*9 bits.</w:t>
      </w:r>
      <w:r w:rsidR="008D5F55">
        <w:t xml:space="preserve"> </w:t>
      </w:r>
    </w:p>
    <w:p w14:paraId="5EAFFCC0" w14:textId="20804BF6" w:rsidR="00D77F16" w:rsidRPr="00D77F16" w:rsidRDefault="00D77F16" w:rsidP="00D77F16">
      <w:pPr>
        <w:pStyle w:val="ListParagraph"/>
        <w:numPr>
          <w:ilvl w:val="0"/>
          <w:numId w:val="11"/>
        </w:numPr>
        <w:ind w:leftChars="0"/>
      </w:pPr>
      <w:r w:rsidRPr="00D77F16">
        <w:t>Acceptable RO indication granularity</w:t>
      </w:r>
    </w:p>
    <w:p w14:paraId="3BF5BC4D" w14:textId="7684C615" w:rsidR="002C6A58" w:rsidRPr="00EF0C67" w:rsidRDefault="008D5F55" w:rsidP="00D77F16">
      <w:pPr>
        <w:pStyle w:val="ListParagraph"/>
        <w:numPr>
          <w:ilvl w:val="1"/>
          <w:numId w:val="11"/>
        </w:numPr>
        <w:ind w:leftChars="0"/>
        <w:rPr>
          <w:b/>
        </w:rPr>
      </w:pPr>
      <w:r>
        <w:t xml:space="preserve">Although compared to current ASN.1, the proposed modification has less resource configuration flexibility, we don't think it is really a problem because </w:t>
      </w:r>
      <w:r w:rsidR="00EF0C67">
        <w:t xml:space="preserve">network anyway can avoid RACH latency by configuring more than one </w:t>
      </w:r>
      <w:r w:rsidR="00EF0C67" w:rsidRPr="00EF0C67">
        <w:t>CFRA-CSIRS-Resource</w:t>
      </w:r>
      <w:r w:rsidR="00EF0C67">
        <w:t xml:space="preserve"> for a CSI-RS to increase the ROs of a CSI-RS, or by configuring CFRA </w:t>
      </w:r>
      <w:r w:rsidR="00C3747A">
        <w:t>on</w:t>
      </w:r>
      <w:r w:rsidR="00EF0C67">
        <w:t xml:space="preserve"> more CSI-RSs.</w:t>
      </w:r>
    </w:p>
    <w:p w14:paraId="7E38BA1A" w14:textId="77777777" w:rsidR="000455B6" w:rsidRDefault="000455B6" w:rsidP="005B57CE"/>
    <w:p w14:paraId="402B2869" w14:textId="504FF540" w:rsidR="0010602C" w:rsidRPr="00C3747A" w:rsidRDefault="0010602C" w:rsidP="005B57CE">
      <w:pPr>
        <w:rPr>
          <w:b/>
        </w:rPr>
      </w:pPr>
      <w:r w:rsidRPr="00C3747A">
        <w:rPr>
          <w:b/>
        </w:rPr>
        <w:t xml:space="preserve">Observation 3: </w:t>
      </w:r>
      <w:r w:rsidR="00C3747A">
        <w:rPr>
          <w:b/>
        </w:rPr>
        <w:t xml:space="preserve">Reusing PDCCH order like method to indicate CFRA ROs for CSI-RS significantly reduces </w:t>
      </w:r>
      <w:r w:rsidR="00D77F16">
        <w:rPr>
          <w:b/>
        </w:rPr>
        <w:t>signalling overhead and saves RAN1 spec effort with acceptable RO indication granularity.</w:t>
      </w:r>
    </w:p>
    <w:p w14:paraId="26808546" w14:textId="77777777" w:rsidR="00D77F16" w:rsidRDefault="00D77F16" w:rsidP="005B57CE"/>
    <w:p w14:paraId="729314C6" w14:textId="0F90EF63" w:rsidR="00D77F16" w:rsidRDefault="00D77F16" w:rsidP="005B57CE">
      <w:r>
        <w:t>Based on the discussion above, we have proposals as follows.</w:t>
      </w:r>
    </w:p>
    <w:p w14:paraId="2B858CEC" w14:textId="2CD21459" w:rsidR="00D77F16" w:rsidRPr="00646AF9" w:rsidRDefault="00D77F16" w:rsidP="005B57CE">
      <w:pPr>
        <w:rPr>
          <w:b/>
        </w:rPr>
      </w:pPr>
      <w:r w:rsidRPr="00646AF9">
        <w:rPr>
          <w:b/>
        </w:rPr>
        <w:t xml:space="preserve">Proposal 1: RAN2 adopts the </w:t>
      </w:r>
      <w:r w:rsidR="00646AF9" w:rsidRPr="00646AF9">
        <w:rPr>
          <w:b/>
        </w:rPr>
        <w:t xml:space="preserve">proposed </w:t>
      </w:r>
      <w:r w:rsidRPr="00646AF9">
        <w:rPr>
          <w:b/>
        </w:rPr>
        <w:t xml:space="preserve">modification of </w:t>
      </w:r>
      <w:r w:rsidRPr="00646AF9">
        <w:rPr>
          <w:b/>
          <w:i/>
        </w:rPr>
        <w:t>CFRA-CSIRS-Resource</w:t>
      </w:r>
      <w:r w:rsidRPr="00646AF9">
        <w:rPr>
          <w:b/>
        </w:rPr>
        <w:t xml:space="preserve"> field in IE </w:t>
      </w:r>
      <w:r w:rsidRPr="00646AF9">
        <w:rPr>
          <w:b/>
          <w:i/>
        </w:rPr>
        <w:t>RACH-ConfigDedicated</w:t>
      </w:r>
      <w:r w:rsidRPr="00646AF9">
        <w:rPr>
          <w:b/>
        </w:rPr>
        <w:t>.</w:t>
      </w:r>
    </w:p>
    <w:p w14:paraId="3F2D00E0" w14:textId="2D87E2AA" w:rsidR="00646AF9" w:rsidRPr="00646AF9" w:rsidRDefault="00D77F16" w:rsidP="00646AF9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16"/>
          <w:szCs w:val="22"/>
          <w:lang w:eastAsia="ja-JP"/>
        </w:rPr>
      </w:pPr>
      <w:r w:rsidRPr="00646AF9">
        <w:rPr>
          <w:b/>
        </w:rPr>
        <w:t xml:space="preserve">Proposal 2: If </w:t>
      </w:r>
      <w:r w:rsidR="0071409C">
        <w:rPr>
          <w:b/>
        </w:rPr>
        <w:t>proposal</w:t>
      </w:r>
      <w:r w:rsidRPr="00646AF9">
        <w:rPr>
          <w:b/>
        </w:rPr>
        <w:t xml:space="preserve"> 1 is not agreed, RAN2 send a</w:t>
      </w:r>
      <w:r w:rsidR="0071409C">
        <w:rPr>
          <w:b/>
        </w:rPr>
        <w:t>n</w:t>
      </w:r>
      <w:r w:rsidRPr="00646AF9">
        <w:rPr>
          <w:b/>
        </w:rPr>
        <w:t xml:space="preserve"> LS to RAN1 to ask for clarification and reference of RO indexing method for CSI-RS, and add reference to the field description of </w:t>
      </w:r>
      <w:r w:rsidR="00646AF9" w:rsidRPr="00646AF9">
        <w:rPr>
          <w:b/>
          <w:i/>
        </w:rPr>
        <w:t>ra-OccasionList in CFRA-CSIRS-Resource.</w:t>
      </w:r>
    </w:p>
    <w:p w14:paraId="19F7EA09" w14:textId="126367D0" w:rsidR="00C57C18" w:rsidRDefault="00C57C18" w:rsidP="005B57CE">
      <w:pPr>
        <w:rPr>
          <w:b/>
        </w:rPr>
      </w:pPr>
    </w:p>
    <w:p w14:paraId="43A12B72" w14:textId="2A040866" w:rsidR="00CD4C7B" w:rsidRPr="00BD53B7" w:rsidRDefault="00D1634A" w:rsidP="00CD4C7B">
      <w:pPr>
        <w:pStyle w:val="Heading1"/>
      </w:pPr>
      <w:r w:rsidRPr="00BD53B7">
        <w:t>3</w:t>
      </w:r>
      <w:r w:rsidR="00CD4C7B" w:rsidRPr="00BD53B7">
        <w:tab/>
      </w:r>
      <w:r w:rsidRPr="00BD53B7">
        <w:t>Summary</w:t>
      </w:r>
    </w:p>
    <w:p w14:paraId="4D8EAB56" w14:textId="77777777" w:rsidR="00292326" w:rsidRPr="00292326" w:rsidRDefault="00292326" w:rsidP="00292326">
      <w:pPr>
        <w:rPr>
          <w:b/>
        </w:rPr>
      </w:pPr>
      <w:r w:rsidRPr="00292326">
        <w:rPr>
          <w:b/>
        </w:rPr>
        <w:t>Observation 1: Currently there is no RAN1 reference for the order of RACH occasion indexing for CSI-RS.</w:t>
      </w:r>
    </w:p>
    <w:p w14:paraId="754FDC13" w14:textId="1BD1CA86" w:rsidR="00292326" w:rsidRPr="00292326" w:rsidRDefault="00292326" w:rsidP="00292326">
      <w:pPr>
        <w:rPr>
          <w:b/>
        </w:rPr>
      </w:pPr>
      <w:r w:rsidRPr="00292326">
        <w:rPr>
          <w:b/>
        </w:rPr>
        <w:t xml:space="preserve">Observation 2: To make </w:t>
      </w:r>
      <w:r w:rsidR="00F37F78">
        <w:rPr>
          <w:b/>
        </w:rPr>
        <w:t>configuration of</w:t>
      </w:r>
      <w:r w:rsidRPr="00292326">
        <w:rPr>
          <w:b/>
        </w:rPr>
        <w:t xml:space="preserve"> </w:t>
      </w:r>
      <w:r w:rsidRPr="00292326">
        <w:rPr>
          <w:b/>
          <w:i/>
        </w:rPr>
        <w:t>CFRA-CSIRS-Resource</w:t>
      </w:r>
      <w:r w:rsidRPr="00292326">
        <w:rPr>
          <w:b/>
        </w:rPr>
        <w:t xml:space="preserve"> work, RAN2 should send a LS to RAN1 to ask for clarification and reference of RO indexing method for CSI-RS.</w:t>
      </w:r>
    </w:p>
    <w:p w14:paraId="242B127F" w14:textId="77777777" w:rsidR="00292326" w:rsidRPr="00C3747A" w:rsidRDefault="00292326" w:rsidP="00292326">
      <w:pPr>
        <w:rPr>
          <w:b/>
        </w:rPr>
      </w:pPr>
      <w:r w:rsidRPr="00C3747A">
        <w:rPr>
          <w:b/>
        </w:rPr>
        <w:t xml:space="preserve">Observation 3: </w:t>
      </w:r>
      <w:r>
        <w:rPr>
          <w:b/>
        </w:rPr>
        <w:t>Reusing PDCCH order like method to indicate CFRA ROs for CSI-RS significantly reduces signalling overhead and saves RAN1 spec effort with acceptable RO indication granularity.</w:t>
      </w:r>
    </w:p>
    <w:p w14:paraId="58BB77B2" w14:textId="77777777" w:rsidR="00292326" w:rsidRPr="00646AF9" w:rsidRDefault="00292326" w:rsidP="00292326">
      <w:pPr>
        <w:rPr>
          <w:b/>
        </w:rPr>
      </w:pPr>
      <w:r w:rsidRPr="00646AF9">
        <w:rPr>
          <w:b/>
        </w:rPr>
        <w:t xml:space="preserve">Proposal 1: RAN2 adopts the proposed modification of </w:t>
      </w:r>
      <w:r w:rsidRPr="00646AF9">
        <w:rPr>
          <w:b/>
          <w:i/>
        </w:rPr>
        <w:t>CFRA-CSIRS-Resource</w:t>
      </w:r>
      <w:r w:rsidRPr="00646AF9">
        <w:rPr>
          <w:b/>
        </w:rPr>
        <w:t xml:space="preserve"> field in IE </w:t>
      </w:r>
      <w:r w:rsidRPr="00646AF9">
        <w:rPr>
          <w:b/>
          <w:i/>
        </w:rPr>
        <w:t>RACH-ConfigDedicated</w:t>
      </w:r>
      <w:r w:rsidRPr="00646AF9">
        <w:rPr>
          <w:b/>
        </w:rPr>
        <w:t>.</w:t>
      </w:r>
    </w:p>
    <w:p w14:paraId="2AEBD596" w14:textId="77777777" w:rsidR="00292326" w:rsidRPr="00646AF9" w:rsidRDefault="00292326" w:rsidP="00292326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16"/>
          <w:szCs w:val="22"/>
          <w:lang w:eastAsia="ja-JP"/>
        </w:rPr>
      </w:pPr>
      <w:r w:rsidRPr="00646AF9">
        <w:rPr>
          <w:b/>
        </w:rPr>
        <w:t xml:space="preserve">Proposal 2: If proposed 1 is not agreed, RAN2 send a LS to RAN1 to ask for clarification and reference of RO indexing method for CSI-RS, and add reference to the field description of </w:t>
      </w:r>
      <w:r w:rsidRPr="00646AF9">
        <w:rPr>
          <w:b/>
          <w:i/>
        </w:rPr>
        <w:t>ra-OccasionList in CFRA-CSIRS-Resource.</w:t>
      </w:r>
    </w:p>
    <w:p w14:paraId="7CC9E9C4" w14:textId="77777777" w:rsidR="00292326" w:rsidRPr="00D15D02" w:rsidRDefault="00292326" w:rsidP="00292326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sectPr w:rsidR="00CD4C7B" w:rsidRPr="006E13D1" w:rsidSect="001359A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F257A" w14:textId="77777777" w:rsidR="00D9197E" w:rsidRDefault="00D9197E">
      <w:r>
        <w:separator/>
      </w:r>
    </w:p>
  </w:endnote>
  <w:endnote w:type="continuationSeparator" w:id="0">
    <w:p w14:paraId="4F3CD6BA" w14:textId="77777777" w:rsidR="00D9197E" w:rsidRDefault="00D9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AE8D6" w14:textId="77777777" w:rsidR="00D9197E" w:rsidRDefault="00D9197E">
      <w:r>
        <w:separator/>
      </w:r>
    </w:p>
  </w:footnote>
  <w:footnote w:type="continuationSeparator" w:id="0">
    <w:p w14:paraId="4DF8813C" w14:textId="77777777" w:rsidR="00D9197E" w:rsidRDefault="00D91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00CF3"/>
    <w:multiLevelType w:val="hybridMultilevel"/>
    <w:tmpl w:val="0E86A396"/>
    <w:lvl w:ilvl="0" w:tplc="473E8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8CC1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6AA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43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08F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6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D4F3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A0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CB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881342"/>
    <w:multiLevelType w:val="hybridMultilevel"/>
    <w:tmpl w:val="46407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A2101"/>
    <w:multiLevelType w:val="hybridMultilevel"/>
    <w:tmpl w:val="D7E2BA54"/>
    <w:lvl w:ilvl="0" w:tplc="BF1AB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85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6D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A17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7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23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EC4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A3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D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280A8D"/>
    <w:multiLevelType w:val="hybridMultilevel"/>
    <w:tmpl w:val="EDBCCB4A"/>
    <w:lvl w:ilvl="0" w:tplc="5E625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226E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1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4E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507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2F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23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A04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50F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923E64"/>
    <w:multiLevelType w:val="hybridMultilevel"/>
    <w:tmpl w:val="644C1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1690"/>
    <w:multiLevelType w:val="hybridMultilevel"/>
    <w:tmpl w:val="A7D6359E"/>
    <w:lvl w:ilvl="0" w:tplc="62F000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5A75180"/>
    <w:multiLevelType w:val="hybridMultilevel"/>
    <w:tmpl w:val="7E5AA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073B"/>
    <w:rsid w:val="00033397"/>
    <w:rsid w:val="00040095"/>
    <w:rsid w:val="000455B6"/>
    <w:rsid w:val="00080512"/>
    <w:rsid w:val="00084E03"/>
    <w:rsid w:val="00090468"/>
    <w:rsid w:val="00097061"/>
    <w:rsid w:val="00097B11"/>
    <w:rsid w:val="000B6CE0"/>
    <w:rsid w:val="000B7BCF"/>
    <w:rsid w:val="000C522B"/>
    <w:rsid w:val="000C5546"/>
    <w:rsid w:val="000D58AB"/>
    <w:rsid w:val="000E484C"/>
    <w:rsid w:val="0010602C"/>
    <w:rsid w:val="00112F1A"/>
    <w:rsid w:val="00122C1D"/>
    <w:rsid w:val="0012647A"/>
    <w:rsid w:val="001359A8"/>
    <w:rsid w:val="00145075"/>
    <w:rsid w:val="001478E0"/>
    <w:rsid w:val="001741A0"/>
    <w:rsid w:val="00175FA0"/>
    <w:rsid w:val="00185DAF"/>
    <w:rsid w:val="00194A62"/>
    <w:rsid w:val="00194CD0"/>
    <w:rsid w:val="00197D97"/>
    <w:rsid w:val="001B49C9"/>
    <w:rsid w:val="001C4F79"/>
    <w:rsid w:val="001C71A4"/>
    <w:rsid w:val="001F168B"/>
    <w:rsid w:val="001F7831"/>
    <w:rsid w:val="0020293C"/>
    <w:rsid w:val="00204045"/>
    <w:rsid w:val="0020712B"/>
    <w:rsid w:val="0021161F"/>
    <w:rsid w:val="002179DB"/>
    <w:rsid w:val="0022606D"/>
    <w:rsid w:val="00231728"/>
    <w:rsid w:val="0024024E"/>
    <w:rsid w:val="00260C24"/>
    <w:rsid w:val="00273BA6"/>
    <w:rsid w:val="002747EC"/>
    <w:rsid w:val="002855BF"/>
    <w:rsid w:val="00286105"/>
    <w:rsid w:val="00292326"/>
    <w:rsid w:val="002943E8"/>
    <w:rsid w:val="002944E9"/>
    <w:rsid w:val="002C07DC"/>
    <w:rsid w:val="002C6A58"/>
    <w:rsid w:val="002E3025"/>
    <w:rsid w:val="002F0D22"/>
    <w:rsid w:val="002F56A6"/>
    <w:rsid w:val="003142F2"/>
    <w:rsid w:val="003172DC"/>
    <w:rsid w:val="00325AE3"/>
    <w:rsid w:val="00326069"/>
    <w:rsid w:val="00347D06"/>
    <w:rsid w:val="0035326C"/>
    <w:rsid w:val="0035462D"/>
    <w:rsid w:val="00364B41"/>
    <w:rsid w:val="003653C6"/>
    <w:rsid w:val="003758C5"/>
    <w:rsid w:val="0037752F"/>
    <w:rsid w:val="00393795"/>
    <w:rsid w:val="003B29F5"/>
    <w:rsid w:val="003B40AD"/>
    <w:rsid w:val="003C4E37"/>
    <w:rsid w:val="003E16BE"/>
    <w:rsid w:val="003F4E28"/>
    <w:rsid w:val="004006E8"/>
    <w:rsid w:val="00401855"/>
    <w:rsid w:val="00402C7E"/>
    <w:rsid w:val="0043570C"/>
    <w:rsid w:val="00453B20"/>
    <w:rsid w:val="0047422D"/>
    <w:rsid w:val="00477455"/>
    <w:rsid w:val="00497870"/>
    <w:rsid w:val="004A1F7B"/>
    <w:rsid w:val="004C44D2"/>
    <w:rsid w:val="004D3578"/>
    <w:rsid w:val="004D380D"/>
    <w:rsid w:val="004E213A"/>
    <w:rsid w:val="004E6592"/>
    <w:rsid w:val="004F6F72"/>
    <w:rsid w:val="00503171"/>
    <w:rsid w:val="00506C28"/>
    <w:rsid w:val="00534DA0"/>
    <w:rsid w:val="00543E6C"/>
    <w:rsid w:val="005561FD"/>
    <w:rsid w:val="00563C2A"/>
    <w:rsid w:val="00565087"/>
    <w:rsid w:val="0056573F"/>
    <w:rsid w:val="0056692F"/>
    <w:rsid w:val="0059101B"/>
    <w:rsid w:val="005B57CE"/>
    <w:rsid w:val="005D268A"/>
    <w:rsid w:val="00602A3F"/>
    <w:rsid w:val="00611566"/>
    <w:rsid w:val="00641935"/>
    <w:rsid w:val="00646AF9"/>
    <w:rsid w:val="00646D99"/>
    <w:rsid w:val="00654F0B"/>
    <w:rsid w:val="00656910"/>
    <w:rsid w:val="00687E08"/>
    <w:rsid w:val="00692F24"/>
    <w:rsid w:val="006968AE"/>
    <w:rsid w:val="006C630B"/>
    <w:rsid w:val="006C66D8"/>
    <w:rsid w:val="006D1E24"/>
    <w:rsid w:val="006E1417"/>
    <w:rsid w:val="006E3607"/>
    <w:rsid w:val="006F6A2C"/>
    <w:rsid w:val="00710201"/>
    <w:rsid w:val="0071409C"/>
    <w:rsid w:val="007342B5"/>
    <w:rsid w:val="00734A5B"/>
    <w:rsid w:val="00740A64"/>
    <w:rsid w:val="00744E76"/>
    <w:rsid w:val="007461F3"/>
    <w:rsid w:val="007474FA"/>
    <w:rsid w:val="00757D40"/>
    <w:rsid w:val="00781F0F"/>
    <w:rsid w:val="0078727C"/>
    <w:rsid w:val="0079049D"/>
    <w:rsid w:val="00793DC5"/>
    <w:rsid w:val="007A4CF6"/>
    <w:rsid w:val="007A59AA"/>
    <w:rsid w:val="007B01EC"/>
    <w:rsid w:val="007B18D8"/>
    <w:rsid w:val="007C095F"/>
    <w:rsid w:val="007E7FC1"/>
    <w:rsid w:val="008028A4"/>
    <w:rsid w:val="00812B23"/>
    <w:rsid w:val="00813245"/>
    <w:rsid w:val="00813287"/>
    <w:rsid w:val="008768CA"/>
    <w:rsid w:val="00877EF9"/>
    <w:rsid w:val="00880559"/>
    <w:rsid w:val="00881AB8"/>
    <w:rsid w:val="00885DA2"/>
    <w:rsid w:val="008A1ACA"/>
    <w:rsid w:val="008A43B1"/>
    <w:rsid w:val="008B109D"/>
    <w:rsid w:val="008B5306"/>
    <w:rsid w:val="008D2E4D"/>
    <w:rsid w:val="008D5F55"/>
    <w:rsid w:val="008E362D"/>
    <w:rsid w:val="008F1FB7"/>
    <w:rsid w:val="008F2D06"/>
    <w:rsid w:val="008F6321"/>
    <w:rsid w:val="008F64A2"/>
    <w:rsid w:val="0090271F"/>
    <w:rsid w:val="00902DB9"/>
    <w:rsid w:val="0090466A"/>
    <w:rsid w:val="00912682"/>
    <w:rsid w:val="00936071"/>
    <w:rsid w:val="00940212"/>
    <w:rsid w:val="00942EC2"/>
    <w:rsid w:val="00961B32"/>
    <w:rsid w:val="00970DB3"/>
    <w:rsid w:val="00974BB0"/>
    <w:rsid w:val="0098530D"/>
    <w:rsid w:val="009A0AF3"/>
    <w:rsid w:val="009B07CD"/>
    <w:rsid w:val="009C19E9"/>
    <w:rsid w:val="009D19A9"/>
    <w:rsid w:val="009D74A6"/>
    <w:rsid w:val="00A10F02"/>
    <w:rsid w:val="00A204CA"/>
    <w:rsid w:val="00A34668"/>
    <w:rsid w:val="00A3641F"/>
    <w:rsid w:val="00A4783E"/>
    <w:rsid w:val="00A53724"/>
    <w:rsid w:val="00A67274"/>
    <w:rsid w:val="00A82346"/>
    <w:rsid w:val="00A936F1"/>
    <w:rsid w:val="00A9671C"/>
    <w:rsid w:val="00AA05FD"/>
    <w:rsid w:val="00AA1553"/>
    <w:rsid w:val="00AE0A7C"/>
    <w:rsid w:val="00B05962"/>
    <w:rsid w:val="00B15449"/>
    <w:rsid w:val="00B26F9E"/>
    <w:rsid w:val="00B27303"/>
    <w:rsid w:val="00B47FD1"/>
    <w:rsid w:val="00B51677"/>
    <w:rsid w:val="00B516BB"/>
    <w:rsid w:val="00B5378F"/>
    <w:rsid w:val="00B67CD8"/>
    <w:rsid w:val="00B810DE"/>
    <w:rsid w:val="00B832B4"/>
    <w:rsid w:val="00BC3555"/>
    <w:rsid w:val="00BC76DF"/>
    <w:rsid w:val="00BD505D"/>
    <w:rsid w:val="00BD53B7"/>
    <w:rsid w:val="00BE3D4A"/>
    <w:rsid w:val="00BF43FC"/>
    <w:rsid w:val="00C00B8D"/>
    <w:rsid w:val="00C12B51"/>
    <w:rsid w:val="00C24650"/>
    <w:rsid w:val="00C276BC"/>
    <w:rsid w:val="00C33079"/>
    <w:rsid w:val="00C3747A"/>
    <w:rsid w:val="00C55FCC"/>
    <w:rsid w:val="00C579CD"/>
    <w:rsid w:val="00C57C18"/>
    <w:rsid w:val="00C63DFE"/>
    <w:rsid w:val="00C83A13"/>
    <w:rsid w:val="00C9068C"/>
    <w:rsid w:val="00C92967"/>
    <w:rsid w:val="00CA3D0C"/>
    <w:rsid w:val="00CA654B"/>
    <w:rsid w:val="00CB3AC6"/>
    <w:rsid w:val="00CD1D2E"/>
    <w:rsid w:val="00CD4BE5"/>
    <w:rsid w:val="00CD4C7B"/>
    <w:rsid w:val="00CF1203"/>
    <w:rsid w:val="00D13619"/>
    <w:rsid w:val="00D15D02"/>
    <w:rsid w:val="00D1634A"/>
    <w:rsid w:val="00D33BE3"/>
    <w:rsid w:val="00D3792D"/>
    <w:rsid w:val="00D55E47"/>
    <w:rsid w:val="00D62E19"/>
    <w:rsid w:val="00D67CD1"/>
    <w:rsid w:val="00D738D6"/>
    <w:rsid w:val="00D77F16"/>
    <w:rsid w:val="00D80795"/>
    <w:rsid w:val="00D83297"/>
    <w:rsid w:val="00D854BE"/>
    <w:rsid w:val="00D87E00"/>
    <w:rsid w:val="00D9134D"/>
    <w:rsid w:val="00D9197E"/>
    <w:rsid w:val="00D91A74"/>
    <w:rsid w:val="00D96B31"/>
    <w:rsid w:val="00D96D11"/>
    <w:rsid w:val="00DA7A03"/>
    <w:rsid w:val="00DB0DB8"/>
    <w:rsid w:val="00DB1818"/>
    <w:rsid w:val="00DC309B"/>
    <w:rsid w:val="00DC49CE"/>
    <w:rsid w:val="00DC4DA2"/>
    <w:rsid w:val="00DF32AC"/>
    <w:rsid w:val="00E471CF"/>
    <w:rsid w:val="00E541A8"/>
    <w:rsid w:val="00E60886"/>
    <w:rsid w:val="00E62835"/>
    <w:rsid w:val="00E6683A"/>
    <w:rsid w:val="00E77645"/>
    <w:rsid w:val="00E83697"/>
    <w:rsid w:val="00E934CE"/>
    <w:rsid w:val="00EC4A25"/>
    <w:rsid w:val="00EF0C67"/>
    <w:rsid w:val="00F025A2"/>
    <w:rsid w:val="00F07388"/>
    <w:rsid w:val="00F2026E"/>
    <w:rsid w:val="00F2210A"/>
    <w:rsid w:val="00F37743"/>
    <w:rsid w:val="00F37F78"/>
    <w:rsid w:val="00F54A3D"/>
    <w:rsid w:val="00F54CB0"/>
    <w:rsid w:val="00F653B8"/>
    <w:rsid w:val="00F71B89"/>
    <w:rsid w:val="00F7237D"/>
    <w:rsid w:val="00F7297A"/>
    <w:rsid w:val="00F7353C"/>
    <w:rsid w:val="00F76F8F"/>
    <w:rsid w:val="00F93BE1"/>
    <w:rsid w:val="00FA1266"/>
    <w:rsid w:val="00FB00B7"/>
    <w:rsid w:val="00FB36FA"/>
    <w:rsid w:val="00FC1192"/>
    <w:rsid w:val="00FE251B"/>
    <w:rsid w:val="00FF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A77DC64F-E1F9-40D2-B1FC-14FA7182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C00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00B8D"/>
    <w:rPr>
      <w:lang w:eastAsia="en-US"/>
    </w:rPr>
  </w:style>
  <w:style w:type="character" w:customStyle="1" w:styleId="B2Char">
    <w:name w:val="B2 Char"/>
    <w:link w:val="B2"/>
    <w:rsid w:val="00C00B8D"/>
    <w:rPr>
      <w:lang w:eastAsia="en-US"/>
    </w:rPr>
  </w:style>
  <w:style w:type="character" w:customStyle="1" w:styleId="B3Char">
    <w:name w:val="B3 Char"/>
    <w:link w:val="B3"/>
    <w:rsid w:val="00C00B8D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163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634A"/>
  </w:style>
  <w:style w:type="character" w:customStyle="1" w:styleId="CommentTextChar">
    <w:name w:val="Comment Text Char"/>
    <w:basedOn w:val="DefaultParagraphFont"/>
    <w:link w:val="CommentText"/>
    <w:rsid w:val="00D163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6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634A"/>
    <w:rPr>
      <w:b/>
      <w:bCs/>
      <w:lang w:eastAsia="en-US"/>
    </w:rPr>
  </w:style>
  <w:style w:type="character" w:customStyle="1" w:styleId="PLChar">
    <w:name w:val="PL Char"/>
    <w:link w:val="PL"/>
    <w:qFormat/>
    <w:rsid w:val="007474FA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locked/>
    <w:rsid w:val="0020293C"/>
    <w:rPr>
      <w:rFonts w:ascii="Times" w:hAnsi="Times" w:cs="Times"/>
      <w:lang w:eastAsia="x-non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20293C"/>
    <w:pPr>
      <w:spacing w:after="0"/>
      <w:ind w:leftChars="400" w:left="840" w:hanging="720"/>
    </w:pPr>
    <w:rPr>
      <w:rFonts w:ascii="Times" w:hAnsi="Times" w:cs="Times"/>
      <w:lang w:eastAsia="x-none"/>
    </w:rPr>
  </w:style>
  <w:style w:type="paragraph" w:customStyle="1" w:styleId="Doc-text2">
    <w:name w:val="Doc-text2"/>
    <w:basedOn w:val="Normal"/>
    <w:link w:val="Doc-text2Char"/>
    <w:qFormat/>
    <w:rsid w:val="00194A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94A62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B832B4"/>
    <w:rPr>
      <w:rFonts w:ascii="Arial" w:hAnsi="Arial"/>
      <w:b/>
      <w:lang w:eastAsia="en-US"/>
    </w:rPr>
  </w:style>
  <w:style w:type="character" w:customStyle="1" w:styleId="B1Zchn">
    <w:name w:val="B1 Zchn"/>
    <w:rsid w:val="0071409C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8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4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7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6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1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1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4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5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5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6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8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8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2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76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5AIRPNAIUNRU-859666464-2341</_dlc_DocId>
    <_dlc_DocIdUrl xmlns="71c5aaf6-e6ce-465b-b873-5148d2a4c105">
      <Url>https://nokia.sharepoint.com/sites/c5g/e2earch/_layouts/15/DocIdRedir.aspx?ID=5AIRPNAIUNRU-859666464-2341</Url>
      <Description>5AIRPNAIUNRU-859666464-2341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2D3FD4E-9D14-49CF-A066-E2DC7530C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7411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Guanyu Lin (林冠宇)</dc:creator>
  <cp:keywords/>
  <dc:description/>
  <cp:lastModifiedBy>Guanyu Lin (林冠宇)</cp:lastModifiedBy>
  <cp:revision>2</cp:revision>
  <dcterms:created xsi:type="dcterms:W3CDTF">2018-07-01T04:45:00Z</dcterms:created>
  <dcterms:modified xsi:type="dcterms:W3CDTF">2018-07-01T04:45:00Z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420867ec-efc8-45cb-be66-5100359fa157</vt:lpwstr>
  </property>
</Properties>
</file>